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  <w:rPr>
          <w:b/>
        </w:rPr>
      </w:pPr>
      <w:r>
        <w:rPr>
          <w:b/>
        </w:rPr>
        <w:t xml:space="preserve">ОБГРУНТУВАННЯ </w:t>
      </w:r>
    </w:p>
    <w:p w:rsidR="00594291" w:rsidRDefault="00594291" w:rsidP="00184B97">
      <w:pPr>
        <w:spacing w:after="40" w:line="240" w:lineRule="auto"/>
        <w:ind w:left="0" w:firstLine="0"/>
      </w:pPr>
      <w:r>
        <w:t xml:space="preserve">             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  <w:r w:rsidRPr="00184B97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</w:p>
    <w:p w:rsidR="00F348A7" w:rsidRDefault="00F348A7">
      <w:pPr>
        <w:spacing w:after="4" w:line="240" w:lineRule="auto"/>
        <w:ind w:right="-15"/>
        <w:jc w:val="left"/>
      </w:pPr>
    </w:p>
    <w:p w:rsidR="00F348A7" w:rsidRDefault="00F348A7">
      <w:pPr>
        <w:spacing w:after="4" w:line="240" w:lineRule="auto"/>
        <w:ind w:right="-15"/>
        <w:jc w:val="left"/>
      </w:pPr>
      <w:r w:rsidRPr="00F348A7">
        <w:t xml:space="preserve">Швидкі (експрес) тести для діагностики </w:t>
      </w:r>
      <w:proofErr w:type="spellStart"/>
      <w:r w:rsidRPr="00F348A7">
        <w:t>коронавірусу</w:t>
      </w:r>
      <w:proofErr w:type="spellEnd"/>
      <w:r w:rsidRPr="00F348A7">
        <w:t xml:space="preserve"> COVID-19 методом ІХА (</w:t>
      </w:r>
      <w:proofErr w:type="spellStart"/>
      <w:r w:rsidRPr="00F348A7">
        <w:t>IgG</w:t>
      </w:r>
      <w:proofErr w:type="spellEnd"/>
      <w:r w:rsidRPr="00F348A7">
        <w:t xml:space="preserve"> та </w:t>
      </w:r>
      <w:proofErr w:type="spellStart"/>
      <w:r w:rsidRPr="00F348A7">
        <w:t>IgM</w:t>
      </w:r>
      <w:proofErr w:type="spellEnd"/>
      <w:r w:rsidRPr="00F348A7">
        <w:t>), чутливістю від 90% до 99,9% та специфічністю від 90%, №1 (для 1 особи)( за кодом ДК 021:2015:33120000-7: Системи реєстрації медичної інформації та дослідне обладнання)</w:t>
      </w:r>
    </w:p>
    <w:p w:rsidR="00F348A7" w:rsidRDefault="00F348A7">
      <w:pPr>
        <w:spacing w:after="4" w:line="240" w:lineRule="auto"/>
        <w:ind w:right="-15"/>
        <w:jc w:val="left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F348A7">
        <w:t xml:space="preserve">  </w:t>
      </w:r>
      <w:r w:rsidR="00F348A7" w:rsidRPr="00F348A7">
        <w:t>UA-2024-08-29-010485-a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 w:rsidP="00FE3F05">
      <w:r>
        <w:rPr>
          <w:b/>
        </w:rPr>
        <w:t xml:space="preserve">Обсяги:  </w:t>
      </w:r>
      <w:r w:rsidR="00F348A7">
        <w:t>1</w:t>
      </w:r>
      <w:r w:rsidR="0083633B">
        <w:t xml:space="preserve"> найменування</w:t>
      </w:r>
      <w:r w:rsidR="00FE3F05">
        <w:t xml:space="preserve">. </w:t>
      </w:r>
      <w:r w:rsidR="00FE3F05">
        <w:t>Якісні та кількісні характеристики заявленої кількості визначені</w:t>
      </w:r>
      <w:r w:rsidR="00FE3F05">
        <w:t xml:space="preserve"> з урахуванням реальної потреби </w:t>
      </w:r>
      <w:bookmarkStart w:id="0" w:name="_GoBack"/>
      <w:bookmarkEnd w:id="0"/>
      <w:r w:rsidR="00FE3F05">
        <w:t>підприємства та оптимального співвідношення цін та якості</w:t>
      </w:r>
      <w:r w:rsidR="0083633B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F348A7">
      <w:r>
        <w:t>60</w:t>
      </w:r>
      <w:r w:rsidR="005C7116">
        <w:t>00,00</w:t>
      </w:r>
      <w:r w:rsidR="005C7AD4">
        <w:t xml:space="preserve"> грн. –</w:t>
      </w:r>
      <w:r w:rsidR="00153227">
        <w:t xml:space="preserve">  кошти НСЗУ.</w:t>
      </w:r>
    </w:p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0465E4" w:rsidRDefault="005C7AD4" w:rsidP="00153227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18F7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E18F7" w:rsidRDefault="00F348A7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1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186A29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186A2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6A29" w:rsidRDefault="00F348A7">
            <w:pPr>
              <w:ind w:left="15"/>
            </w:pPr>
            <w:r w:rsidRPr="00F348A7">
              <w:t xml:space="preserve">Швидкі (експрес) тести для діагностики </w:t>
            </w:r>
            <w:proofErr w:type="spellStart"/>
            <w:r w:rsidRPr="00F348A7">
              <w:t>коронавірусу</w:t>
            </w:r>
            <w:proofErr w:type="spellEnd"/>
            <w:r w:rsidRPr="00F348A7">
              <w:t xml:space="preserve"> COVID-19 методом ІХА (</w:t>
            </w:r>
            <w:proofErr w:type="spellStart"/>
            <w:r w:rsidRPr="00F348A7">
              <w:t>IgG</w:t>
            </w:r>
            <w:proofErr w:type="spellEnd"/>
            <w:r w:rsidRPr="00F348A7">
              <w:t xml:space="preserve"> та </w:t>
            </w:r>
            <w:proofErr w:type="spellStart"/>
            <w:r w:rsidRPr="00F348A7">
              <w:t>IgM</w:t>
            </w:r>
            <w:proofErr w:type="spellEnd"/>
            <w:r w:rsidRPr="00F348A7">
              <w:t>), чутливістю від 90% до 99,9% та специфічністю від 90%, №1 (для 1 особи)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8A7" w:rsidRDefault="00F348A7" w:rsidP="00F348A7">
            <w:pPr>
              <w:ind w:left="10" w:right="49"/>
            </w:pPr>
            <w:r>
              <w:t xml:space="preserve">Метод аналізу </w:t>
            </w:r>
            <w:r>
              <w:tab/>
              <w:t>ІХА (</w:t>
            </w:r>
            <w:proofErr w:type="spellStart"/>
            <w:r>
              <w:t>IgG</w:t>
            </w:r>
            <w:proofErr w:type="spellEnd"/>
            <w:r>
              <w:t xml:space="preserve"> та </w:t>
            </w:r>
            <w:proofErr w:type="spellStart"/>
            <w:r>
              <w:t>IgM</w:t>
            </w:r>
            <w:proofErr w:type="spellEnd"/>
            <w:r>
              <w:t>)</w:t>
            </w:r>
          </w:p>
          <w:p w:rsidR="00F348A7" w:rsidRDefault="00F348A7" w:rsidP="00F348A7">
            <w:pPr>
              <w:ind w:left="10" w:right="49"/>
            </w:pPr>
            <w:r>
              <w:t xml:space="preserve">Чутливість </w:t>
            </w:r>
            <w:r>
              <w:tab/>
              <w:t>90.0 - 99.9</w:t>
            </w:r>
          </w:p>
          <w:p w:rsidR="00F348A7" w:rsidRDefault="00F348A7" w:rsidP="00F348A7">
            <w:pPr>
              <w:ind w:left="10" w:right="49"/>
            </w:pPr>
            <w:r>
              <w:t xml:space="preserve">Специфічність </w:t>
            </w:r>
            <w:r>
              <w:tab/>
              <w:t>Від: 90.0</w:t>
            </w:r>
          </w:p>
          <w:p w:rsidR="00F348A7" w:rsidRDefault="00F348A7" w:rsidP="00F348A7">
            <w:pPr>
              <w:ind w:left="10" w:right="49"/>
            </w:pPr>
            <w:r>
              <w:t xml:space="preserve">Розрахунок тестів на людей </w:t>
            </w:r>
            <w:r>
              <w:tab/>
              <w:t>1.0</w:t>
            </w:r>
          </w:p>
          <w:p w:rsidR="00F348A7" w:rsidRDefault="00F348A7" w:rsidP="00F348A7">
            <w:pPr>
              <w:ind w:left="10" w:right="49"/>
            </w:pPr>
            <w:r>
              <w:lastRenderedPageBreak/>
              <w:t xml:space="preserve">Кількість касет та піпеток </w:t>
            </w:r>
            <w:r>
              <w:tab/>
              <w:t>1.0</w:t>
            </w:r>
          </w:p>
          <w:p w:rsidR="00F348A7" w:rsidRDefault="00F348A7" w:rsidP="00F348A7">
            <w:pPr>
              <w:ind w:left="10" w:right="49"/>
            </w:pPr>
            <w:r>
              <w:t xml:space="preserve">Кількість розчинників (буферів) </w:t>
            </w:r>
            <w:r>
              <w:tab/>
              <w:t>До: 1</w:t>
            </w:r>
          </w:p>
          <w:p w:rsidR="00F348A7" w:rsidRDefault="00F348A7" w:rsidP="00F348A7">
            <w:pPr>
              <w:ind w:left="10" w:right="49"/>
            </w:pPr>
            <w:r>
              <w:t xml:space="preserve">Швидкість тесту </w:t>
            </w:r>
            <w:r>
              <w:tab/>
              <w:t>До: 30</w:t>
            </w:r>
          </w:p>
          <w:p w:rsidR="00AE18F7" w:rsidRDefault="00F348A7" w:rsidP="00F348A7">
            <w:pPr>
              <w:ind w:left="10" w:right="49"/>
            </w:pPr>
            <w:r>
              <w:t xml:space="preserve">Матеріал дослідження </w:t>
            </w:r>
            <w:r>
              <w:tab/>
              <w:t>Кров, Слиз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F348A7" w:rsidP="00F348A7">
            <w:r>
              <w:lastRenderedPageBreak/>
              <w:t xml:space="preserve"> </w:t>
            </w:r>
            <w:proofErr w:type="spellStart"/>
            <w:r>
              <w:t>пач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F348A7" w:rsidP="006D4BD9">
            <w:r>
              <w:t>200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184B97"/>
    <w:rsid w:val="00186A29"/>
    <w:rsid w:val="00243C8E"/>
    <w:rsid w:val="002E759F"/>
    <w:rsid w:val="002F65FB"/>
    <w:rsid w:val="003B0CF5"/>
    <w:rsid w:val="004447D2"/>
    <w:rsid w:val="00594291"/>
    <w:rsid w:val="005C7116"/>
    <w:rsid w:val="005C7AD4"/>
    <w:rsid w:val="006D4BD9"/>
    <w:rsid w:val="0083633B"/>
    <w:rsid w:val="00AE18F7"/>
    <w:rsid w:val="00B95469"/>
    <w:rsid w:val="00D35363"/>
    <w:rsid w:val="00F348A7"/>
    <w:rsid w:val="00FE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16</cp:revision>
  <dcterms:created xsi:type="dcterms:W3CDTF">2024-11-21T13:22:00Z</dcterms:created>
  <dcterms:modified xsi:type="dcterms:W3CDTF">2025-02-25T08:37:00Z</dcterms:modified>
</cp:coreProperties>
</file>